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4F" w:rsidRPr="002B5104" w:rsidRDefault="0068184F" w:rsidP="0068184F">
      <w:pPr>
        <w:rPr>
          <w:szCs w:val="20"/>
        </w:rPr>
      </w:pPr>
      <w:r w:rsidRPr="002B5104">
        <w:rPr>
          <w:noProof/>
          <w:szCs w:val="20"/>
          <w:lang w:eastAsia="es-MX"/>
        </w:rPr>
        <w:drawing>
          <wp:anchor distT="0" distB="0" distL="114300" distR="114300" simplePos="0" relativeHeight="251659264" behindDoc="1" locked="0" layoutInCell="1" allowOverlap="1" wp14:anchorId="4DA4C556" wp14:editId="45334637">
            <wp:simplePos x="0" y="0"/>
            <wp:positionH relativeFrom="column">
              <wp:posOffset>5203190</wp:posOffset>
            </wp:positionH>
            <wp:positionV relativeFrom="paragraph">
              <wp:posOffset>0</wp:posOffset>
            </wp:positionV>
            <wp:extent cx="759525" cy="1080000"/>
            <wp:effectExtent l="0" t="0" r="2540" b="6350"/>
            <wp:wrapTight wrapText="bothSides">
              <wp:wrapPolygon edited="0">
                <wp:start x="0" y="0"/>
                <wp:lineTo x="0" y="21346"/>
                <wp:lineTo x="21130" y="21346"/>
                <wp:lineTo x="21130" y="0"/>
                <wp:lineTo x="0" y="0"/>
              </wp:wrapPolygon>
            </wp:wrapTight>
            <wp:docPr id="757846105" name="Imagen 6" descr="Untitl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525" cy="1080000"/>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60288" behindDoc="1" locked="0" layoutInCell="1" allowOverlap="1" wp14:anchorId="5B197AE1" wp14:editId="7B8BEDD7">
            <wp:simplePos x="0" y="0"/>
            <wp:positionH relativeFrom="column">
              <wp:posOffset>-176530</wp:posOffset>
            </wp:positionH>
            <wp:positionV relativeFrom="paragraph">
              <wp:posOffset>0</wp:posOffset>
            </wp:positionV>
            <wp:extent cx="814284" cy="1080000"/>
            <wp:effectExtent l="0" t="0" r="5080" b="6350"/>
            <wp:wrapTight wrapText="bothSides">
              <wp:wrapPolygon edited="0">
                <wp:start x="0" y="0"/>
                <wp:lineTo x="0" y="21346"/>
                <wp:lineTo x="21229" y="21346"/>
                <wp:lineTo x="21229" y="0"/>
                <wp:lineTo x="0" y="0"/>
              </wp:wrapPolygon>
            </wp:wrapTight>
            <wp:docPr id="649107345" name="Imagen 5" descr="Untitl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284" cy="1080000"/>
                    </a:xfrm>
                    <a:prstGeom prst="rect">
                      <a:avLst/>
                    </a:prstGeom>
                    <a:noFill/>
                  </pic:spPr>
                </pic:pic>
              </a:graphicData>
            </a:graphic>
            <wp14:sizeRelH relativeFrom="margin">
              <wp14:pctWidth>0</wp14:pctWidth>
            </wp14:sizeRelH>
            <wp14:sizeRelV relativeFrom="margin">
              <wp14:pctHeight>0</wp14:pctHeight>
            </wp14:sizeRelV>
          </wp:anchor>
        </w:drawing>
      </w:r>
    </w:p>
    <w:p w:rsidR="0068184F" w:rsidRPr="0068184F" w:rsidRDefault="0068184F" w:rsidP="0068184F">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68184F" w:rsidRPr="0068184F" w:rsidRDefault="0068184F" w:rsidP="0068184F">
      <w:pPr>
        <w:jc w:val="center"/>
        <w:rPr>
          <w:rFonts w:ascii="Arial" w:hAnsi="Arial" w:cs="Arial"/>
          <w:sz w:val="28"/>
          <w:szCs w:val="24"/>
        </w:rPr>
      </w:pPr>
      <w:r w:rsidRPr="0068184F">
        <w:rPr>
          <w:rFonts w:ascii="Arial" w:hAnsi="Arial" w:cs="Arial"/>
          <w:sz w:val="28"/>
          <w:szCs w:val="24"/>
        </w:rPr>
        <w:t>División Académica de Ciencias Económico Administrativas</w:t>
      </w:r>
    </w:p>
    <w:p w:rsid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p>
    <w:p w:rsidR="0068184F" w:rsidRPr="0068184F" w:rsidRDefault="0068184F" w:rsidP="0068184F">
      <w:pPr>
        <w:jc w:val="center"/>
        <w:rPr>
          <w:rFonts w:ascii="Arial" w:hAnsi="Arial" w:cs="Arial"/>
          <w:sz w:val="24"/>
          <w:szCs w:val="24"/>
        </w:rPr>
      </w:pPr>
      <w:r w:rsidRPr="0068184F">
        <w:rPr>
          <w:rFonts w:ascii="Arial" w:hAnsi="Arial" w:cs="Arial"/>
          <w:sz w:val="24"/>
          <w:szCs w:val="24"/>
        </w:rPr>
        <w:t>Licenciatura en mercadotecnia</w:t>
      </w:r>
    </w:p>
    <w:p w:rsid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r w:rsidRPr="0068184F">
        <w:rPr>
          <w:rFonts w:ascii="Arial" w:hAnsi="Arial" w:cs="Arial"/>
          <w:sz w:val="24"/>
          <w:szCs w:val="24"/>
        </w:rPr>
        <w:t>5 KLM</w:t>
      </w:r>
    </w:p>
    <w:p w:rsidR="0068184F" w:rsidRP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r w:rsidRPr="0068184F">
        <w:rPr>
          <w:rFonts w:ascii="Arial" w:hAnsi="Arial" w:cs="Arial"/>
          <w:sz w:val="24"/>
          <w:szCs w:val="24"/>
        </w:rPr>
        <w:t>Equipo 6</w:t>
      </w:r>
    </w:p>
    <w:p w:rsidR="0068184F" w:rsidRPr="0068184F" w:rsidRDefault="0068184F" w:rsidP="0068184F">
      <w:pPr>
        <w:jc w:val="center"/>
        <w:rPr>
          <w:rFonts w:ascii="Arial" w:hAnsi="Arial" w:cs="Arial"/>
          <w:sz w:val="24"/>
          <w:szCs w:val="24"/>
        </w:rPr>
      </w:pPr>
    </w:p>
    <w:p w:rsidR="0068184F" w:rsidRPr="0068184F" w:rsidRDefault="0068184F" w:rsidP="0068184F">
      <w:pPr>
        <w:pStyle w:val="Default"/>
        <w:spacing w:line="360" w:lineRule="auto"/>
        <w:jc w:val="center"/>
        <w:rPr>
          <w:bCs/>
        </w:rPr>
      </w:pPr>
      <w:proofErr w:type="spellStart"/>
      <w:r w:rsidRPr="0068184F">
        <w:rPr>
          <w:bCs/>
        </w:rPr>
        <w:t>Thayli</w:t>
      </w:r>
      <w:proofErr w:type="spellEnd"/>
      <w:r w:rsidRPr="0068184F">
        <w:rPr>
          <w:bCs/>
        </w:rPr>
        <w:t xml:space="preserve"> Paulina León Magaña</w:t>
      </w:r>
    </w:p>
    <w:p w:rsidR="0068184F" w:rsidRPr="0068184F" w:rsidRDefault="0068184F" w:rsidP="0068184F">
      <w:pPr>
        <w:pStyle w:val="Default"/>
        <w:spacing w:line="360" w:lineRule="auto"/>
        <w:jc w:val="center"/>
        <w:rPr>
          <w:bCs/>
        </w:rPr>
      </w:pPr>
      <w:r w:rsidRPr="0068184F">
        <w:rPr>
          <w:bCs/>
        </w:rPr>
        <w:t>Ximena Maldonado De La Cruz</w:t>
      </w:r>
    </w:p>
    <w:p w:rsidR="0068184F" w:rsidRPr="0068184F" w:rsidRDefault="0068184F" w:rsidP="0068184F">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w:t>
      </w:r>
      <w:proofErr w:type="spellStart"/>
      <w:r w:rsidRPr="0068184F">
        <w:rPr>
          <w:bCs/>
        </w:rPr>
        <w:t>Chablé</w:t>
      </w:r>
      <w:proofErr w:type="spellEnd"/>
    </w:p>
    <w:p w:rsidR="0068184F" w:rsidRPr="0068184F" w:rsidRDefault="0068184F" w:rsidP="0068184F">
      <w:pPr>
        <w:pStyle w:val="Default"/>
        <w:spacing w:line="360" w:lineRule="auto"/>
        <w:jc w:val="center"/>
        <w:rPr>
          <w:bCs/>
        </w:rPr>
      </w:pPr>
      <w:r w:rsidRPr="0068184F">
        <w:rPr>
          <w:bCs/>
        </w:rPr>
        <w:t>Fátima Ovando Priego</w:t>
      </w:r>
    </w:p>
    <w:p w:rsidR="0068184F" w:rsidRPr="0068184F" w:rsidRDefault="0068184F" w:rsidP="0068184F">
      <w:pPr>
        <w:pStyle w:val="Default"/>
        <w:spacing w:line="360" w:lineRule="auto"/>
        <w:jc w:val="center"/>
        <w:rPr>
          <w:bCs/>
        </w:rPr>
      </w:pPr>
      <w:r w:rsidRPr="0068184F">
        <w:rPr>
          <w:bCs/>
        </w:rPr>
        <w:t>Montserrat Guadalupe Sánchez Carrera</w:t>
      </w:r>
    </w:p>
    <w:p w:rsidR="0068184F" w:rsidRPr="0068184F" w:rsidRDefault="0068184F" w:rsidP="0068184F">
      <w:pPr>
        <w:pStyle w:val="Default"/>
        <w:spacing w:line="360" w:lineRule="auto"/>
        <w:rPr>
          <w:bCs/>
        </w:rPr>
      </w:pPr>
    </w:p>
    <w:p w:rsidR="0068184F" w:rsidRPr="0068184F" w:rsidRDefault="0068184F" w:rsidP="0068184F">
      <w:pPr>
        <w:spacing w:line="360" w:lineRule="auto"/>
        <w:jc w:val="center"/>
        <w:rPr>
          <w:rFonts w:ascii="Arial" w:hAnsi="Arial" w:cs="Arial"/>
          <w:bCs/>
          <w:sz w:val="24"/>
          <w:szCs w:val="24"/>
          <w:shd w:val="clear" w:color="auto" w:fill="FFFFFF"/>
        </w:rPr>
      </w:pPr>
      <w:r w:rsidRPr="0068184F">
        <w:rPr>
          <w:rFonts w:ascii="Arial" w:hAnsi="Arial" w:cs="Arial"/>
          <w:bCs/>
          <w:sz w:val="24"/>
          <w:szCs w:val="24"/>
          <w:shd w:val="clear" w:color="auto" w:fill="FFFFFF"/>
        </w:rPr>
        <w:t>STP y enunciado de posicionamiento</w:t>
      </w:r>
    </w:p>
    <w:p w:rsidR="0068184F" w:rsidRPr="0068184F" w:rsidRDefault="0068184F" w:rsidP="0068184F">
      <w:pPr>
        <w:pStyle w:val="Default"/>
        <w:spacing w:line="360" w:lineRule="auto"/>
        <w:jc w:val="center"/>
      </w:pPr>
    </w:p>
    <w:p w:rsidR="0068184F" w:rsidRPr="0068184F" w:rsidRDefault="0068184F" w:rsidP="0068184F">
      <w:pPr>
        <w:pStyle w:val="Default"/>
        <w:spacing w:line="360" w:lineRule="auto"/>
        <w:jc w:val="center"/>
      </w:pPr>
      <w:r w:rsidRPr="0068184F">
        <w:t>Mercadotecnia de Servicios</w:t>
      </w:r>
    </w:p>
    <w:p w:rsidR="0068184F" w:rsidRPr="0068184F" w:rsidRDefault="0068184F" w:rsidP="0068184F">
      <w:pPr>
        <w:pStyle w:val="Default"/>
        <w:spacing w:line="360" w:lineRule="auto"/>
        <w:jc w:val="center"/>
        <w:rPr>
          <w:bCs/>
        </w:rPr>
      </w:pPr>
    </w:p>
    <w:p w:rsidR="0068184F" w:rsidRPr="0068184F" w:rsidRDefault="0068184F" w:rsidP="0068184F">
      <w:pPr>
        <w:jc w:val="center"/>
        <w:rPr>
          <w:rFonts w:ascii="Arial" w:hAnsi="Arial" w:cs="Arial"/>
          <w:sz w:val="24"/>
          <w:szCs w:val="24"/>
        </w:rPr>
      </w:pPr>
      <w:r w:rsidRPr="0068184F">
        <w:rPr>
          <w:rFonts w:ascii="Arial" w:hAnsi="Arial" w:cs="Arial"/>
          <w:sz w:val="24"/>
          <w:szCs w:val="24"/>
        </w:rPr>
        <w:t>Dra. Minerva Camacho Javier</w:t>
      </w:r>
    </w:p>
    <w:p w:rsidR="0068184F" w:rsidRPr="0068184F" w:rsidRDefault="0068184F" w:rsidP="0068184F">
      <w:pPr>
        <w:jc w:val="center"/>
        <w:rPr>
          <w:rFonts w:ascii="Arial" w:hAnsi="Arial" w:cs="Arial"/>
          <w:sz w:val="24"/>
          <w:szCs w:val="24"/>
        </w:rPr>
      </w:pPr>
    </w:p>
    <w:p w:rsidR="0068184F" w:rsidRDefault="0068184F" w:rsidP="0068184F">
      <w:pPr>
        <w:jc w:val="center"/>
        <w:rPr>
          <w:rFonts w:ascii="Arial" w:hAnsi="Arial" w:cs="Arial"/>
          <w:b/>
          <w:sz w:val="24"/>
          <w:szCs w:val="24"/>
        </w:rPr>
      </w:pPr>
      <w:bookmarkStart w:id="0" w:name="_GoBack"/>
      <w:bookmarkEnd w:id="0"/>
    </w:p>
    <w:p w:rsidR="0068184F" w:rsidRDefault="0068184F" w:rsidP="0068184F">
      <w:pPr>
        <w:jc w:val="center"/>
        <w:rPr>
          <w:rFonts w:ascii="Arial" w:hAnsi="Arial" w:cs="Arial"/>
          <w:b/>
          <w:sz w:val="24"/>
          <w:szCs w:val="24"/>
        </w:rPr>
      </w:pPr>
    </w:p>
    <w:p w:rsidR="0068184F" w:rsidRDefault="0068184F" w:rsidP="0068184F">
      <w:pPr>
        <w:jc w:val="center"/>
        <w:rPr>
          <w:rFonts w:ascii="Arial" w:hAnsi="Arial" w:cs="Arial"/>
          <w:b/>
          <w:sz w:val="24"/>
          <w:szCs w:val="24"/>
        </w:rPr>
      </w:pPr>
    </w:p>
    <w:p w:rsidR="0068184F" w:rsidRDefault="0068184F" w:rsidP="0068184F">
      <w:pPr>
        <w:jc w:val="center"/>
        <w:rPr>
          <w:rFonts w:ascii="Arial" w:hAnsi="Arial" w:cs="Arial"/>
          <w:b/>
          <w:sz w:val="24"/>
          <w:szCs w:val="24"/>
        </w:rPr>
      </w:pPr>
    </w:p>
    <w:p w:rsidR="00E9401B" w:rsidRPr="0068184F" w:rsidRDefault="0068184F" w:rsidP="0068184F">
      <w:pPr>
        <w:jc w:val="center"/>
        <w:rPr>
          <w:b/>
          <w:szCs w:val="24"/>
        </w:rPr>
      </w:pPr>
      <w:r w:rsidRPr="0068184F">
        <w:rPr>
          <w:rFonts w:ascii="Arial" w:hAnsi="Arial" w:cs="Arial"/>
          <w:b/>
          <w:sz w:val="24"/>
          <w:szCs w:val="24"/>
        </w:rPr>
        <w:t xml:space="preserve">Villahermosa, Tabasco                                     A </w:t>
      </w:r>
      <w:r>
        <w:rPr>
          <w:rFonts w:ascii="Arial" w:hAnsi="Arial" w:cs="Arial"/>
          <w:b/>
          <w:sz w:val="24"/>
          <w:szCs w:val="24"/>
        </w:rPr>
        <w:t>20</w:t>
      </w:r>
      <w:r w:rsidRPr="0068184F">
        <w:rPr>
          <w:rFonts w:ascii="Arial" w:hAnsi="Arial" w:cs="Arial"/>
          <w:b/>
          <w:sz w:val="24"/>
          <w:szCs w:val="24"/>
        </w:rPr>
        <w:t xml:space="preserve"> de septiembre de 2025</w:t>
      </w:r>
      <w:r>
        <w:br w:type="page"/>
      </w:r>
    </w:p>
    <w:p w:rsidR="00E9401B" w:rsidRDefault="00E9401B" w:rsidP="0068184F">
      <w:pPr>
        <w:spacing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lastRenderedPageBreak/>
        <w:t>STP</w:t>
      </w:r>
      <w:r w:rsidRPr="00E9401B">
        <w:rPr>
          <w:rFonts w:ascii="Arial" w:hAnsi="Arial" w:cs="Arial"/>
          <w:b/>
          <w:bCs/>
          <w:sz w:val="24"/>
          <w:szCs w:val="24"/>
          <w:shd w:val="clear" w:color="auto" w:fill="FFFFFF"/>
        </w:rPr>
        <w:t xml:space="preserve"> y enunciado de posicionamiento</w:t>
      </w:r>
    </w:p>
    <w:p w:rsidR="00E9401B" w:rsidRPr="00E9401B" w:rsidRDefault="00E9401B" w:rsidP="0068184F">
      <w:pPr>
        <w:spacing w:line="360" w:lineRule="auto"/>
        <w:rPr>
          <w:rFonts w:ascii="Arial" w:hAnsi="Arial" w:cs="Arial"/>
          <w:b/>
          <w:bCs/>
          <w:sz w:val="24"/>
          <w:szCs w:val="24"/>
          <w:u w:val="single"/>
          <w:shd w:val="clear" w:color="auto" w:fill="FFFFFF"/>
        </w:rPr>
      </w:pPr>
    </w:p>
    <w:p w:rsidR="00BC0807" w:rsidRDefault="00E9401B" w:rsidP="0068184F">
      <w:pPr>
        <w:pStyle w:val="Prrafodelista"/>
        <w:numPr>
          <w:ilvl w:val="0"/>
          <w:numId w:val="2"/>
        </w:numPr>
        <w:spacing w:line="360" w:lineRule="auto"/>
        <w:rPr>
          <w:rFonts w:ascii="Arial" w:hAnsi="Arial" w:cs="Arial"/>
          <w:b/>
          <w:sz w:val="24"/>
          <w:szCs w:val="24"/>
          <w:u w:val="single"/>
        </w:rPr>
      </w:pPr>
      <w:r w:rsidRPr="00E9401B">
        <w:rPr>
          <w:rFonts w:ascii="Arial" w:hAnsi="Arial" w:cs="Arial"/>
          <w:b/>
          <w:sz w:val="24"/>
          <w:szCs w:val="24"/>
          <w:u w:val="single"/>
        </w:rPr>
        <w:t xml:space="preserve">Segmentación, </w:t>
      </w:r>
      <w:proofErr w:type="spellStart"/>
      <w:r w:rsidRPr="00E9401B">
        <w:rPr>
          <w:rFonts w:ascii="Arial" w:hAnsi="Arial" w:cs="Arial"/>
          <w:b/>
          <w:sz w:val="24"/>
          <w:szCs w:val="24"/>
          <w:u w:val="single"/>
        </w:rPr>
        <w:t>Targeting</w:t>
      </w:r>
      <w:proofErr w:type="spellEnd"/>
      <w:r w:rsidRPr="00E9401B">
        <w:rPr>
          <w:rFonts w:ascii="Arial" w:hAnsi="Arial" w:cs="Arial"/>
          <w:b/>
          <w:sz w:val="24"/>
          <w:szCs w:val="24"/>
          <w:u w:val="single"/>
        </w:rPr>
        <w:t xml:space="preserve"> y Posicionamiento (STP)</w:t>
      </w:r>
    </w:p>
    <w:tbl>
      <w:tblPr>
        <w:tblStyle w:val="Tabladecuadrcula4-nfasis6"/>
        <w:tblpPr w:leftFromText="141" w:rightFromText="141" w:vertAnchor="text" w:horzAnchor="margin" w:tblpXSpec="center" w:tblpY="298"/>
        <w:tblW w:w="10692" w:type="dxa"/>
        <w:tblLook w:val="04A0" w:firstRow="1" w:lastRow="0" w:firstColumn="1" w:lastColumn="0" w:noHBand="0" w:noVBand="1"/>
      </w:tblPr>
      <w:tblGrid>
        <w:gridCol w:w="2673"/>
        <w:gridCol w:w="2673"/>
        <w:gridCol w:w="2162"/>
        <w:gridCol w:w="3184"/>
      </w:tblGrid>
      <w:tr w:rsidR="00BC0807" w:rsidTr="0068184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673" w:type="dxa"/>
          </w:tcPr>
          <w:p w:rsidR="00BC0807" w:rsidRDefault="00BC0807" w:rsidP="0068184F">
            <w:pPr>
              <w:spacing w:line="360" w:lineRule="auto"/>
              <w:rPr>
                <w:rFonts w:ascii="Arial" w:hAnsi="Arial" w:cs="Arial"/>
                <w:bCs w:val="0"/>
                <w:sz w:val="24"/>
                <w:szCs w:val="24"/>
                <w:u w:val="single"/>
              </w:rPr>
            </w:pPr>
          </w:p>
          <w:p w:rsidR="00BC0807" w:rsidRPr="00BC0807" w:rsidRDefault="00BC0807" w:rsidP="0068184F">
            <w:pPr>
              <w:spacing w:line="360" w:lineRule="auto"/>
              <w:jc w:val="center"/>
              <w:rPr>
                <w:rFonts w:ascii="Arial" w:hAnsi="Arial" w:cs="Arial"/>
                <w:sz w:val="24"/>
                <w:szCs w:val="24"/>
              </w:rPr>
            </w:pPr>
            <w:r>
              <w:rPr>
                <w:rFonts w:ascii="Arial" w:hAnsi="Arial" w:cs="Arial"/>
                <w:sz w:val="24"/>
                <w:szCs w:val="24"/>
              </w:rPr>
              <w:t>Segmento</w:t>
            </w:r>
          </w:p>
        </w:tc>
        <w:tc>
          <w:tcPr>
            <w:tcW w:w="2673"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Criterios</w:t>
            </w:r>
          </w:p>
        </w:tc>
        <w:tc>
          <w:tcPr>
            <w:tcW w:w="2162"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Tamaño estimado</w:t>
            </w:r>
          </w:p>
        </w:tc>
        <w:tc>
          <w:tcPr>
            <w:tcW w:w="3184"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Necesidades clave</w:t>
            </w:r>
          </w:p>
        </w:tc>
      </w:tr>
      <w:tr w:rsidR="00BC0807" w:rsidTr="00BC0807">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w:t>
            </w:r>
          </w:p>
        </w:tc>
        <w:tc>
          <w:tcPr>
            <w:tcW w:w="2673"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35 años; ingresos medios</w:t>
            </w:r>
          </w:p>
        </w:tc>
        <w:tc>
          <w:tcPr>
            <w:tcW w:w="2162"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60</w:t>
            </w:r>
          </w:p>
        </w:tc>
        <w:tc>
          <w:tcPr>
            <w:tcW w:w="3184"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Rapidez</w:t>
            </w:r>
          </w:p>
          <w:p w:rsidR="00BC0807" w:rsidRP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Conveniencia</w:t>
            </w:r>
          </w:p>
        </w:tc>
      </w:tr>
      <w:tr w:rsidR="00BC0807" w:rsidTr="00BC0807">
        <w:trPr>
          <w:trHeight w:val="961"/>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 mayores</w:t>
            </w:r>
          </w:p>
        </w:tc>
        <w:tc>
          <w:tcPr>
            <w:tcW w:w="2673" w:type="dxa"/>
          </w:tcPr>
          <w:p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 60 años y más</w:t>
            </w:r>
          </w:p>
        </w:tc>
        <w:tc>
          <w:tcPr>
            <w:tcW w:w="2162" w:type="dxa"/>
          </w:tcPr>
          <w:p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c>
          <w:tcPr>
            <w:tcW w:w="3184" w:type="dxa"/>
          </w:tcPr>
          <w:p w:rsidR="00BC0807" w:rsidRDefault="00BC0807" w:rsidP="0068184F">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0807">
              <w:rPr>
                <w:rFonts w:ascii="Arial" w:hAnsi="Arial" w:cs="Arial"/>
                <w:sz w:val="24"/>
                <w:szCs w:val="24"/>
              </w:rPr>
              <w:t>Salud</w:t>
            </w:r>
          </w:p>
          <w:p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BC0807">
              <w:rPr>
                <w:rFonts w:ascii="Arial" w:hAnsi="Arial" w:cs="Arial"/>
                <w:sz w:val="24"/>
                <w:szCs w:val="24"/>
              </w:rPr>
              <w:t>Accesibilidad</w:t>
            </w:r>
          </w:p>
        </w:tc>
      </w:tr>
      <w:tr w:rsidR="00BC0807" w:rsidTr="00BC0807">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Default="00BC0807" w:rsidP="0068184F">
            <w:pPr>
              <w:spacing w:line="360" w:lineRule="auto"/>
              <w:jc w:val="center"/>
              <w:rPr>
                <w:rFonts w:ascii="Arial" w:hAnsi="Arial" w:cs="Arial"/>
                <w:b w:val="0"/>
                <w:sz w:val="24"/>
                <w:szCs w:val="24"/>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Familias</w:t>
            </w:r>
          </w:p>
        </w:tc>
        <w:tc>
          <w:tcPr>
            <w:tcW w:w="2673"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45 años; hogares de 3 a 6 miembros</w:t>
            </w:r>
          </w:p>
        </w:tc>
        <w:tc>
          <w:tcPr>
            <w:tcW w:w="2162"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3184"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Precio</w:t>
            </w:r>
          </w:p>
          <w:p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Variedad de bebidas</w:t>
            </w:r>
          </w:p>
        </w:tc>
      </w:tr>
    </w:tbl>
    <w:p w:rsidR="00BC0807" w:rsidRDefault="00BC0807" w:rsidP="0068184F">
      <w:pPr>
        <w:spacing w:line="360" w:lineRule="auto"/>
        <w:rPr>
          <w:rFonts w:ascii="Arial" w:hAnsi="Arial" w:cs="Arial"/>
          <w:b/>
          <w:sz w:val="24"/>
          <w:szCs w:val="24"/>
          <w:u w:val="single"/>
        </w:rPr>
      </w:pPr>
    </w:p>
    <w:p w:rsidR="0068184F" w:rsidRDefault="0068184F" w:rsidP="0068184F">
      <w:pPr>
        <w:spacing w:line="360" w:lineRule="auto"/>
        <w:rPr>
          <w:rFonts w:ascii="Arial" w:hAnsi="Arial" w:cs="Arial"/>
          <w:b/>
          <w:sz w:val="24"/>
          <w:szCs w:val="24"/>
          <w:u w:val="single"/>
        </w:rPr>
      </w:pPr>
    </w:p>
    <w:p w:rsidR="0068184F" w:rsidRDefault="0068184F" w:rsidP="0068184F">
      <w:pPr>
        <w:spacing w:line="360" w:lineRule="auto"/>
        <w:rPr>
          <w:rFonts w:ascii="Arial" w:hAnsi="Arial" w:cs="Arial"/>
          <w:b/>
          <w:sz w:val="24"/>
          <w:szCs w:val="24"/>
          <w:u w:val="single"/>
        </w:rPr>
      </w:pPr>
    </w:p>
    <w:p w:rsidR="0068184F" w:rsidRDefault="0068184F" w:rsidP="0068184F">
      <w:pPr>
        <w:pStyle w:val="Prrafodelista"/>
        <w:numPr>
          <w:ilvl w:val="0"/>
          <w:numId w:val="2"/>
        </w:numPr>
        <w:spacing w:line="360" w:lineRule="auto"/>
        <w:rPr>
          <w:rFonts w:ascii="Arial" w:hAnsi="Arial" w:cs="Arial"/>
          <w:b/>
          <w:sz w:val="24"/>
          <w:szCs w:val="24"/>
          <w:u w:val="single"/>
        </w:rPr>
      </w:pPr>
      <w:proofErr w:type="spellStart"/>
      <w:r>
        <w:rPr>
          <w:rFonts w:ascii="Arial" w:hAnsi="Arial" w:cs="Arial"/>
          <w:b/>
          <w:sz w:val="24"/>
          <w:szCs w:val="24"/>
          <w:u w:val="single"/>
        </w:rPr>
        <w:t>Targeting</w:t>
      </w:r>
      <w:proofErr w:type="spellEnd"/>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 xml:space="preserve">Adultos entre 18 a 35 años con ingresos medios (60 personas) valoran la rapidez y la convivencia ya que ellos tienen tiempo limitado </w:t>
      </w:r>
      <w:r w:rsidRPr="0068184F">
        <w:rPr>
          <w:rFonts w:ascii="Arial" w:hAnsi="Arial" w:cs="Arial"/>
          <w:sz w:val="24"/>
          <w:szCs w:val="24"/>
        </w:rPr>
        <w:t>u</w:t>
      </w:r>
      <w:r w:rsidRPr="0068184F">
        <w:rPr>
          <w:rFonts w:ascii="Arial" w:hAnsi="Arial" w:cs="Arial"/>
          <w:sz w:val="24"/>
          <w:szCs w:val="24"/>
        </w:rPr>
        <w:t xml:space="preserve"> organizan sus tiempos.</w:t>
      </w:r>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Adultos mayores de 60 y más se requiere mayor cuidado y comodidad ya que muchos presentan problemas de salud.</w:t>
      </w:r>
    </w:p>
    <w:p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Familiares de 18 a 45 años (de 3 a 6 integrantes) valoran más el precio y la variedad de sus productos.</w:t>
      </w:r>
    </w:p>
    <w:p w:rsidR="0068184F" w:rsidRDefault="0068184F" w:rsidP="0068184F">
      <w:pPr>
        <w:spacing w:line="360" w:lineRule="auto"/>
        <w:jc w:val="both"/>
        <w:rPr>
          <w:rFonts w:ascii="Arial" w:hAnsi="Arial" w:cs="Arial"/>
          <w:sz w:val="24"/>
          <w:szCs w:val="24"/>
        </w:rPr>
      </w:pPr>
    </w:p>
    <w:p w:rsidR="0068184F" w:rsidRDefault="0068184F" w:rsidP="0068184F">
      <w:pPr>
        <w:spacing w:line="360" w:lineRule="auto"/>
        <w:jc w:val="both"/>
        <w:rPr>
          <w:rFonts w:ascii="Arial" w:hAnsi="Arial" w:cs="Arial"/>
          <w:sz w:val="24"/>
          <w:szCs w:val="24"/>
        </w:rPr>
      </w:pPr>
    </w:p>
    <w:p w:rsidR="0068184F" w:rsidRP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lastRenderedPageBreak/>
        <w:t xml:space="preserve">Posicionamiento </w:t>
      </w:r>
    </w:p>
    <w:p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Para adultos y familias que buscan un ambiente divertido y sano, El Tungar es una pequeña empresa que ofrece diferentes tipos de mariscos y bebidas. Cuenta con un servicio de moto mandado eficiente que entrega la comida en menos de dos horas. Su diferencia con otros establecimientos de mariscos es un inconfundible sabor, por el cual las personas siempre regresan.</w:t>
      </w:r>
    </w:p>
    <w:p w:rsidR="0068184F" w:rsidRDefault="0068184F" w:rsidP="0068184F">
      <w:pPr>
        <w:spacing w:line="360" w:lineRule="auto"/>
        <w:jc w:val="both"/>
        <w:rPr>
          <w:rFonts w:ascii="Arial" w:hAnsi="Arial" w:cs="Arial"/>
          <w:sz w:val="24"/>
          <w:szCs w:val="24"/>
        </w:rPr>
      </w:pPr>
    </w:p>
    <w:p w:rsid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t>Conclusión</w:t>
      </w:r>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Con el análisis del posicionamiento sobre el ambiente sanamente divertido y la preferencia del sabor se puede implementar estrategias de comunicación como lo son los testimonios y fotos en redes sociales para que más personas puedan conocer el establecimiento, de igual manera se puede implementar estrategias en el canal y en el proceso de entrega en moto mandado, la cual es asegurar una entrega rápida y de calidad destacándose de otros establecimientos.</w:t>
      </w:r>
    </w:p>
    <w:sectPr w:rsidR="0068184F" w:rsidRPr="0068184F" w:rsidSect="00E47006">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62E0B"/>
    <w:multiLevelType w:val="hybridMultilevel"/>
    <w:tmpl w:val="56488D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7C5EBA"/>
    <w:multiLevelType w:val="hybridMultilevel"/>
    <w:tmpl w:val="940896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922AD7"/>
    <w:multiLevelType w:val="hybridMultilevel"/>
    <w:tmpl w:val="70ACFB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E416D6"/>
    <w:multiLevelType w:val="hybridMultilevel"/>
    <w:tmpl w:val="A19EB836"/>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19383C96"/>
    <w:multiLevelType w:val="hybridMultilevel"/>
    <w:tmpl w:val="07080C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AE4583"/>
    <w:multiLevelType w:val="hybridMultilevel"/>
    <w:tmpl w:val="639AA5A4"/>
    <w:lvl w:ilvl="0" w:tplc="3FFE73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6A36FF"/>
    <w:multiLevelType w:val="hybridMultilevel"/>
    <w:tmpl w:val="4D066624"/>
    <w:lvl w:ilvl="0" w:tplc="6B10A040">
      <w:start w:val="1"/>
      <w:numFmt w:val="decimal"/>
      <w:lvlText w:val="%1."/>
      <w:lvlJc w:val="left"/>
      <w:pPr>
        <w:ind w:left="720" w:hanging="360"/>
      </w:pPr>
      <w:rPr>
        <w:rFonts w:ascii="Segoe UI" w:hAnsi="Segoe UI" w:cs="Segoe UI" w:hint="default"/>
        <w:b/>
        <w:color w:val="242424"/>
        <w:sz w:val="3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06"/>
    <w:rsid w:val="004A3A2B"/>
    <w:rsid w:val="0068184F"/>
    <w:rsid w:val="00893F0B"/>
    <w:rsid w:val="00AC3F10"/>
    <w:rsid w:val="00BC0807"/>
    <w:rsid w:val="00E47006"/>
    <w:rsid w:val="00E9401B"/>
    <w:rsid w:val="00ED7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E5FC9-159A-4B35-B061-18D021D9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01B"/>
    <w:pPr>
      <w:ind w:left="720"/>
      <w:contextualSpacing/>
    </w:pPr>
  </w:style>
  <w:style w:type="table" w:styleId="Tablaconcuadrcula">
    <w:name w:val="Table Grid"/>
    <w:basedOn w:val="Tablanormal"/>
    <w:uiPriority w:val="39"/>
    <w:rsid w:val="00BC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3">
    <w:name w:val="Plain Table 3"/>
    <w:basedOn w:val="Tablanormal"/>
    <w:uiPriority w:val="43"/>
    <w:rsid w:val="00BC08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BC080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BC080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6">
    <w:name w:val="Grid Table 5 Dark Accent 6"/>
    <w:basedOn w:val="Tablanormal"/>
    <w:uiPriority w:val="50"/>
    <w:rsid w:val="00BC08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BC080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4">
    <w:name w:val="Grid Table 4 Accent 4"/>
    <w:basedOn w:val="Tablanormal"/>
    <w:uiPriority w:val="49"/>
    <w:rsid w:val="00BC080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5">
    <w:name w:val="Grid Table 4 Accent 5"/>
    <w:basedOn w:val="Tablanormal"/>
    <w:uiPriority w:val="49"/>
    <w:rsid w:val="00BC080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68184F"/>
    <w:pPr>
      <w:autoSpaceDE w:val="0"/>
      <w:autoSpaceDN w:val="0"/>
      <w:adjustRightInd w:val="0"/>
      <w:spacing w:after="0" w:line="240" w:lineRule="auto"/>
    </w:pPr>
    <w:rPr>
      <w:rFonts w:ascii="Arial" w:hAnsi="Arial" w:cs="Arial"/>
      <w:color w:val="000000"/>
      <w:sz w:val="24"/>
      <w:szCs w:val="24"/>
    </w:rPr>
  </w:style>
  <w:style w:type="character" w:customStyle="1" w:styleId="s16">
    <w:name w:val="s16"/>
    <w:basedOn w:val="Fuentedeprrafopredeter"/>
    <w:rsid w:val="0068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319</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2025-09-18T00:30:00Z</dcterms:created>
  <dcterms:modified xsi:type="dcterms:W3CDTF">2025-09-18T01:11:00Z</dcterms:modified>
</cp:coreProperties>
</file>