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02BBF" w14:textId="77777777" w:rsidR="000C3B1F" w:rsidRDefault="00910189">
      <w:pPr>
        <w:spacing w:after="278" w:line="259" w:lineRule="auto"/>
        <w:ind w:left="743" w:firstLine="0"/>
        <w:jc w:val="center"/>
      </w:pPr>
      <w:r>
        <w:rPr>
          <w:noProof/>
        </w:rPr>
        <w:drawing>
          <wp:anchor distT="0" distB="0" distL="114300" distR="114300" simplePos="0" relativeHeight="251658240" behindDoc="0" locked="0" layoutInCell="1" allowOverlap="0" wp14:anchorId="6F5A6C20" wp14:editId="7AF2E8F4">
            <wp:simplePos x="0" y="0"/>
            <wp:positionH relativeFrom="column">
              <wp:posOffset>5385753</wp:posOffset>
            </wp:positionH>
            <wp:positionV relativeFrom="paragraph">
              <wp:posOffset>-626744</wp:posOffset>
            </wp:positionV>
            <wp:extent cx="1144270" cy="1469517"/>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1144270" cy="1469517"/>
                    </a:xfrm>
                    <a:prstGeom prst="rect">
                      <a:avLst/>
                    </a:prstGeom>
                  </pic:spPr>
                </pic:pic>
              </a:graphicData>
            </a:graphic>
          </wp:anchor>
        </w:drawing>
      </w:r>
      <w:r>
        <w:rPr>
          <w:noProof/>
        </w:rPr>
        <w:drawing>
          <wp:anchor distT="0" distB="0" distL="114300" distR="114300" simplePos="0" relativeHeight="251659264" behindDoc="0" locked="0" layoutInCell="1" allowOverlap="0" wp14:anchorId="53DFD70B" wp14:editId="4D49AB52">
            <wp:simplePos x="0" y="0"/>
            <wp:positionH relativeFrom="column">
              <wp:posOffset>-766127</wp:posOffset>
            </wp:positionH>
            <wp:positionV relativeFrom="paragraph">
              <wp:posOffset>-484505</wp:posOffset>
            </wp:positionV>
            <wp:extent cx="1007745" cy="14135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07745" cy="1413510"/>
                    </a:xfrm>
                    <a:prstGeom prst="rect">
                      <a:avLst/>
                    </a:prstGeom>
                  </pic:spPr>
                </pic:pic>
              </a:graphicData>
            </a:graphic>
          </wp:anchor>
        </w:drawing>
      </w:r>
      <w:r>
        <w:rPr>
          <w:b/>
          <w:sz w:val="32"/>
        </w:rPr>
        <w:t xml:space="preserve">Universidad Juárez Autónoma de Tabasco </w:t>
      </w:r>
    </w:p>
    <w:p w14:paraId="727B24E3" w14:textId="0D7B5DF2" w:rsidR="000C3B1F" w:rsidRDefault="00910189" w:rsidP="001848E5">
      <w:pPr>
        <w:spacing w:after="256" w:line="259" w:lineRule="auto"/>
        <w:ind w:left="1061" w:firstLine="0"/>
        <w:jc w:val="center"/>
      </w:pPr>
      <w:r>
        <w:rPr>
          <w:sz w:val="28"/>
        </w:rPr>
        <w:t>División Académica de Ciencias Económico Administrativas</w:t>
      </w:r>
    </w:p>
    <w:p w14:paraId="794304E2" w14:textId="77777777" w:rsidR="000C3B1F" w:rsidRDefault="00910189">
      <w:pPr>
        <w:spacing w:after="314" w:line="259" w:lineRule="auto"/>
        <w:ind w:left="812" w:firstLine="0"/>
        <w:jc w:val="center"/>
      </w:pPr>
      <w:r>
        <w:rPr>
          <w:sz w:val="24"/>
        </w:rPr>
        <w:t xml:space="preserve"> </w:t>
      </w:r>
    </w:p>
    <w:p w14:paraId="1B1F4C03" w14:textId="77777777" w:rsidR="000C3B1F" w:rsidRDefault="00910189">
      <w:pPr>
        <w:spacing w:after="297" w:line="259" w:lineRule="auto"/>
        <w:ind w:left="756" w:right="3" w:hanging="10"/>
        <w:jc w:val="center"/>
      </w:pPr>
      <w:r>
        <w:rPr>
          <w:sz w:val="28"/>
        </w:rPr>
        <w:t xml:space="preserve">Licenciatura en mercadotecnia </w:t>
      </w:r>
    </w:p>
    <w:p w14:paraId="1AB3D6F3" w14:textId="71DB849D" w:rsidR="000C3B1F" w:rsidRDefault="001848E5">
      <w:pPr>
        <w:spacing w:after="297" w:line="259" w:lineRule="auto"/>
        <w:ind w:left="756" w:hanging="10"/>
        <w:jc w:val="center"/>
      </w:pPr>
      <w:r>
        <w:rPr>
          <w:sz w:val="28"/>
        </w:rPr>
        <w:t>5</w:t>
      </w:r>
      <w:r w:rsidR="00910189">
        <w:rPr>
          <w:sz w:val="28"/>
        </w:rPr>
        <w:t>°</w:t>
      </w:r>
      <w:r>
        <w:rPr>
          <w:sz w:val="28"/>
        </w:rPr>
        <w:t>K</w:t>
      </w:r>
      <w:r w:rsidR="00910189">
        <w:rPr>
          <w:sz w:val="28"/>
        </w:rPr>
        <w:t xml:space="preserve">LM </w:t>
      </w:r>
    </w:p>
    <w:p w14:paraId="2D9CDFFC" w14:textId="0C40DAAB" w:rsidR="000C3B1F" w:rsidRDefault="003357EE">
      <w:pPr>
        <w:spacing w:after="404" w:line="259" w:lineRule="auto"/>
        <w:ind w:left="823" w:firstLine="0"/>
        <w:jc w:val="center"/>
      </w:pPr>
      <w:r>
        <w:rPr>
          <w:sz w:val="28"/>
        </w:rPr>
        <w:t>Ximena Maldonado de la Cruz</w:t>
      </w:r>
    </w:p>
    <w:p w14:paraId="76498795" w14:textId="77777777" w:rsidR="000C3B1F" w:rsidRDefault="00910189">
      <w:pPr>
        <w:pStyle w:val="Ttulo1"/>
      </w:pPr>
      <w:r>
        <w:t xml:space="preserve">Portafolio de Evidencias Virtual (PEV) </w:t>
      </w:r>
    </w:p>
    <w:p w14:paraId="7DE360D4" w14:textId="77777777" w:rsidR="000C3B1F" w:rsidRDefault="00910189">
      <w:pPr>
        <w:spacing w:after="275" w:line="259" w:lineRule="auto"/>
        <w:ind w:left="856" w:firstLine="0"/>
        <w:jc w:val="center"/>
      </w:pPr>
      <w:r>
        <w:rPr>
          <w:b/>
          <w:sz w:val="40"/>
        </w:rPr>
        <w:t xml:space="preserve"> </w:t>
      </w:r>
    </w:p>
    <w:p w14:paraId="17068F0B" w14:textId="0963814B" w:rsidR="000C3B1F" w:rsidRDefault="002214BE">
      <w:pPr>
        <w:spacing w:after="255" w:line="259" w:lineRule="auto"/>
        <w:ind w:left="756" w:right="4" w:hanging="10"/>
        <w:jc w:val="center"/>
      </w:pPr>
      <w:r>
        <w:rPr>
          <w:sz w:val="28"/>
        </w:rPr>
        <w:t>Mercadotecnia de Servicios</w:t>
      </w:r>
    </w:p>
    <w:p w14:paraId="71AA4D5E" w14:textId="7D1F6660" w:rsidR="000C3B1F" w:rsidRDefault="00910189">
      <w:pPr>
        <w:spacing w:after="256" w:line="259" w:lineRule="auto"/>
        <w:ind w:left="756" w:hanging="10"/>
        <w:jc w:val="center"/>
      </w:pPr>
      <w:r>
        <w:rPr>
          <w:sz w:val="28"/>
        </w:rPr>
        <w:t xml:space="preserve">Dra. </w:t>
      </w:r>
      <w:r w:rsidR="001848E5">
        <w:rPr>
          <w:sz w:val="28"/>
        </w:rPr>
        <w:t>Minerva Camacho Javier</w:t>
      </w:r>
      <w:r>
        <w:rPr>
          <w:sz w:val="28"/>
        </w:rPr>
        <w:t xml:space="preserve"> </w:t>
      </w:r>
    </w:p>
    <w:p w14:paraId="2D670E14" w14:textId="77777777" w:rsidR="000C3B1F" w:rsidRDefault="00910189">
      <w:pPr>
        <w:spacing w:after="351" w:line="259" w:lineRule="auto"/>
        <w:ind w:left="812" w:firstLine="0"/>
        <w:jc w:val="center"/>
      </w:pPr>
      <w:r>
        <w:rPr>
          <w:sz w:val="24"/>
        </w:rPr>
        <w:t xml:space="preserve"> </w:t>
      </w:r>
    </w:p>
    <w:p w14:paraId="6593E3B7" w14:textId="1DC605A9" w:rsidR="000C3B1F" w:rsidRDefault="00910189">
      <w:pPr>
        <w:spacing w:after="223" w:line="259" w:lineRule="auto"/>
        <w:ind w:left="754" w:right="1" w:hanging="10"/>
        <w:jc w:val="center"/>
      </w:pPr>
      <w:r>
        <w:rPr>
          <w:sz w:val="32"/>
        </w:rPr>
        <w:t>Noviembre 202</w:t>
      </w:r>
      <w:r w:rsidR="001848E5">
        <w:rPr>
          <w:sz w:val="32"/>
        </w:rPr>
        <w:t>5</w:t>
      </w:r>
      <w:r>
        <w:rPr>
          <w:sz w:val="32"/>
        </w:rPr>
        <w:t xml:space="preserve"> </w:t>
      </w:r>
    </w:p>
    <w:p w14:paraId="7593C423" w14:textId="77777777" w:rsidR="000C3B1F" w:rsidRDefault="00910189">
      <w:pPr>
        <w:spacing w:after="278" w:line="259" w:lineRule="auto"/>
        <w:ind w:left="812" w:firstLine="0"/>
        <w:jc w:val="center"/>
      </w:pPr>
      <w:r>
        <w:rPr>
          <w:sz w:val="24"/>
        </w:rPr>
        <w:t xml:space="preserve"> </w:t>
      </w:r>
    </w:p>
    <w:p w14:paraId="40D858B1" w14:textId="77777777" w:rsidR="000C3B1F" w:rsidRDefault="00910189">
      <w:pPr>
        <w:spacing w:after="274" w:line="259" w:lineRule="auto"/>
        <w:ind w:left="812" w:firstLine="0"/>
        <w:jc w:val="center"/>
      </w:pPr>
      <w:r>
        <w:rPr>
          <w:sz w:val="24"/>
        </w:rPr>
        <w:t xml:space="preserve"> </w:t>
      </w:r>
    </w:p>
    <w:p w14:paraId="46CF6062" w14:textId="77777777" w:rsidR="000C3B1F" w:rsidRDefault="00910189">
      <w:pPr>
        <w:spacing w:after="354" w:line="259" w:lineRule="auto"/>
        <w:ind w:left="812" w:firstLine="0"/>
        <w:jc w:val="center"/>
      </w:pPr>
      <w:r>
        <w:rPr>
          <w:sz w:val="24"/>
        </w:rPr>
        <w:t xml:space="preserve"> </w:t>
      </w:r>
    </w:p>
    <w:p w14:paraId="1CB16087" w14:textId="77777777" w:rsidR="000C3B1F" w:rsidRDefault="00910189">
      <w:pPr>
        <w:spacing w:after="315" w:line="259" w:lineRule="auto"/>
        <w:ind w:left="834" w:firstLine="0"/>
        <w:jc w:val="center"/>
      </w:pPr>
      <w:r>
        <w:rPr>
          <w:sz w:val="32"/>
        </w:rPr>
        <w:t xml:space="preserve"> </w:t>
      </w:r>
    </w:p>
    <w:p w14:paraId="5BD0D51C" w14:textId="77777777" w:rsidR="000C3B1F" w:rsidRDefault="00910189">
      <w:pPr>
        <w:spacing w:after="223" w:line="259" w:lineRule="auto"/>
        <w:ind w:left="754" w:hanging="10"/>
        <w:jc w:val="center"/>
      </w:pPr>
      <w:r>
        <w:rPr>
          <w:sz w:val="32"/>
        </w:rPr>
        <w:t xml:space="preserve">Villahermosa, Tabasco </w:t>
      </w:r>
    </w:p>
    <w:p w14:paraId="758C8A9B" w14:textId="77777777" w:rsidR="000C3B1F" w:rsidRDefault="00910189">
      <w:pPr>
        <w:spacing w:after="274" w:line="259" w:lineRule="auto"/>
        <w:ind w:left="795" w:firstLine="0"/>
        <w:jc w:val="center"/>
      </w:pPr>
      <w:r>
        <w:rPr>
          <w:rFonts w:ascii="Calibri" w:eastAsia="Calibri" w:hAnsi="Calibri" w:cs="Calibri"/>
        </w:rPr>
        <w:t xml:space="preserve"> </w:t>
      </w:r>
    </w:p>
    <w:p w14:paraId="2BAE4AAE" w14:textId="50CFB766" w:rsidR="000C3B1F" w:rsidRDefault="00910189">
      <w:pPr>
        <w:spacing w:after="0" w:line="259" w:lineRule="auto"/>
        <w:ind w:left="795" w:firstLine="0"/>
        <w:jc w:val="center"/>
        <w:rPr>
          <w:rFonts w:ascii="Calibri" w:eastAsia="Calibri" w:hAnsi="Calibri" w:cs="Calibri"/>
        </w:rPr>
      </w:pPr>
      <w:r>
        <w:rPr>
          <w:rFonts w:ascii="Calibri" w:eastAsia="Calibri" w:hAnsi="Calibri" w:cs="Calibri"/>
        </w:rPr>
        <w:t xml:space="preserve"> </w:t>
      </w:r>
    </w:p>
    <w:p w14:paraId="4BBB9D85" w14:textId="77777777" w:rsidR="001848E5" w:rsidRDefault="001848E5">
      <w:pPr>
        <w:spacing w:after="0" w:line="259" w:lineRule="auto"/>
        <w:ind w:left="795" w:firstLine="0"/>
        <w:jc w:val="center"/>
      </w:pPr>
    </w:p>
    <w:p w14:paraId="2F1181ED" w14:textId="77777777" w:rsidR="003357EE" w:rsidRDefault="003357EE">
      <w:pPr>
        <w:spacing w:after="262" w:line="259" w:lineRule="auto"/>
        <w:ind w:left="753" w:hanging="10"/>
        <w:jc w:val="center"/>
        <w:rPr>
          <w:b/>
          <w:sz w:val="28"/>
          <w:szCs w:val="24"/>
        </w:rPr>
      </w:pPr>
    </w:p>
    <w:p w14:paraId="5873BE1D" w14:textId="77777777" w:rsidR="000C3B1F" w:rsidRPr="00E93FAC" w:rsidRDefault="00910189">
      <w:pPr>
        <w:spacing w:after="262" w:line="259" w:lineRule="auto"/>
        <w:ind w:left="753" w:hanging="10"/>
        <w:jc w:val="center"/>
        <w:rPr>
          <w:sz w:val="24"/>
          <w:szCs w:val="24"/>
        </w:rPr>
      </w:pPr>
      <w:r w:rsidRPr="00E93FAC">
        <w:rPr>
          <w:sz w:val="28"/>
          <w:szCs w:val="24"/>
        </w:rPr>
        <w:lastRenderedPageBreak/>
        <w:t xml:space="preserve">Introducción </w:t>
      </w:r>
    </w:p>
    <w:p w14:paraId="31013E3A" w14:textId="77777777" w:rsidR="00E93FAC" w:rsidRPr="00E93FAC" w:rsidRDefault="00E93FAC" w:rsidP="00E93FAC">
      <w:pPr>
        <w:spacing w:before="100" w:beforeAutospacing="1" w:after="100" w:afterAutospacing="1" w:line="360" w:lineRule="auto"/>
        <w:ind w:firstLine="709"/>
        <w:jc w:val="both"/>
        <w:rPr>
          <w:rFonts w:eastAsia="Times New Roman"/>
          <w:color w:val="auto"/>
          <w:sz w:val="24"/>
          <w:szCs w:val="24"/>
        </w:rPr>
      </w:pPr>
      <w:r w:rsidRPr="00E93FAC">
        <w:rPr>
          <w:rFonts w:eastAsia="Times New Roman"/>
          <w:color w:val="auto"/>
          <w:sz w:val="24"/>
          <w:szCs w:val="24"/>
        </w:rPr>
        <w:t xml:space="preserve">Un portafolio de evidencias es un recurso educativo que permite recopilar y organizar los trabajos, actividades y reflexiones realizadas durante un proceso formativo. En su versión digital, este instrumento aprovecha las herramientas tecnológicas para crear un espacio accesible donde se registra el avance académico mediante distintos formatos multimedia. En este caso, el portafolio fue actualizado con las actividades integradoras de la asignatura </w:t>
      </w:r>
      <w:r w:rsidRPr="00E93FAC">
        <w:rPr>
          <w:rFonts w:eastAsia="Times New Roman"/>
          <w:bCs/>
          <w:color w:val="auto"/>
          <w:sz w:val="24"/>
          <w:szCs w:val="24"/>
        </w:rPr>
        <w:t>Mercadotecnia de Servicios</w:t>
      </w:r>
      <w:r w:rsidRPr="00E93FAC">
        <w:rPr>
          <w:rFonts w:eastAsia="Times New Roman"/>
          <w:color w:val="auto"/>
          <w:sz w:val="24"/>
          <w:szCs w:val="24"/>
        </w:rPr>
        <w:t>.</w:t>
      </w:r>
    </w:p>
    <w:p w14:paraId="17BCF916" w14:textId="77777777" w:rsidR="00E93FAC" w:rsidRPr="00E93FAC" w:rsidRDefault="00E93FAC" w:rsidP="00E93FAC">
      <w:pPr>
        <w:spacing w:before="100" w:beforeAutospacing="1" w:after="100" w:afterAutospacing="1" w:line="360" w:lineRule="auto"/>
        <w:ind w:firstLine="709"/>
        <w:jc w:val="both"/>
        <w:rPr>
          <w:rFonts w:eastAsia="Times New Roman"/>
          <w:color w:val="auto"/>
          <w:sz w:val="24"/>
          <w:szCs w:val="24"/>
        </w:rPr>
      </w:pPr>
      <w:r w:rsidRPr="00E93FAC">
        <w:rPr>
          <w:rFonts w:eastAsia="Times New Roman"/>
          <w:color w:val="auto"/>
          <w:sz w:val="24"/>
          <w:szCs w:val="24"/>
        </w:rPr>
        <w:t xml:space="preserve">Para su elaboración se utilizó la plataforma </w:t>
      </w:r>
      <w:proofErr w:type="spellStart"/>
      <w:r w:rsidRPr="00E93FAC">
        <w:rPr>
          <w:rFonts w:eastAsia="Times New Roman"/>
          <w:bCs/>
          <w:color w:val="auto"/>
          <w:sz w:val="24"/>
          <w:szCs w:val="24"/>
        </w:rPr>
        <w:t>Wix</w:t>
      </w:r>
      <w:proofErr w:type="spellEnd"/>
      <w:r w:rsidRPr="00E93FAC">
        <w:rPr>
          <w:rFonts w:eastAsia="Times New Roman"/>
          <w:color w:val="auto"/>
          <w:sz w:val="24"/>
          <w:szCs w:val="24"/>
        </w:rPr>
        <w:t>, una herramienta flexible e intuitiva que permite diseñar sitios web personalizados con apariencia profesional. Su uso facilita la creación de portafolios académicos que reflejan tanto el aprendizaje teórico como el desarrollo personal del estudiante.</w:t>
      </w:r>
    </w:p>
    <w:p w14:paraId="47AC7571" w14:textId="77777777" w:rsidR="00E93FAC" w:rsidRPr="00E93FAC" w:rsidRDefault="00E93FAC" w:rsidP="00E93FAC">
      <w:pPr>
        <w:spacing w:before="100" w:beforeAutospacing="1" w:after="100" w:afterAutospacing="1" w:line="360" w:lineRule="auto"/>
        <w:ind w:firstLine="709"/>
        <w:jc w:val="both"/>
        <w:rPr>
          <w:rFonts w:eastAsia="Times New Roman"/>
          <w:color w:val="auto"/>
          <w:sz w:val="24"/>
          <w:szCs w:val="24"/>
        </w:rPr>
      </w:pPr>
      <w:r w:rsidRPr="00E93FAC">
        <w:rPr>
          <w:rFonts w:eastAsia="Times New Roman"/>
          <w:color w:val="auto"/>
          <w:sz w:val="24"/>
          <w:szCs w:val="24"/>
        </w:rPr>
        <w:t>La estructura del portafolio se organiza en distintas secciones que representan cada etapa del proceso de aprendizaje. Comienza con una portada con los datos institucionales, seguida del apartado “Acerca de”, donde se presenta una breve descripción personal. La sección “Actividades Integradoras” reúne los proyectos del semestre divididos en tres etapas. Por último, el apartado “Reflexión” expone el aprendizaje adquirido mediante tres momentos: conocimientos previos, saberes desarrollados y posibles aplicaciones futuras.</w:t>
      </w:r>
    </w:p>
    <w:p w14:paraId="3E224F96" w14:textId="77777777" w:rsidR="00E93FAC" w:rsidRPr="00E93FAC" w:rsidRDefault="00E93FAC" w:rsidP="00E93FAC">
      <w:pPr>
        <w:spacing w:before="100" w:beforeAutospacing="1" w:after="100" w:afterAutospacing="1" w:line="360" w:lineRule="auto"/>
        <w:ind w:firstLine="709"/>
        <w:jc w:val="both"/>
        <w:rPr>
          <w:rFonts w:eastAsia="Times New Roman"/>
          <w:color w:val="auto"/>
          <w:sz w:val="24"/>
          <w:szCs w:val="24"/>
        </w:rPr>
      </w:pPr>
      <w:r w:rsidRPr="00E93FAC">
        <w:rPr>
          <w:rFonts w:eastAsia="Times New Roman"/>
          <w:color w:val="auto"/>
          <w:sz w:val="24"/>
          <w:szCs w:val="24"/>
        </w:rPr>
        <w:t>El portafolio integra además referencias bibliográficas, un espacio para el foro y una captura que acompaña al enlace para consultar la versión completa en línea.</w:t>
      </w:r>
    </w:p>
    <w:p w14:paraId="58758913" w14:textId="158D1CEC" w:rsidR="000C3B1F" w:rsidRDefault="000C3B1F">
      <w:pPr>
        <w:spacing w:after="136" w:line="259" w:lineRule="auto"/>
        <w:ind w:left="708" w:firstLine="0"/>
      </w:pPr>
    </w:p>
    <w:p w14:paraId="687921B8" w14:textId="77777777" w:rsidR="001848E5" w:rsidRDefault="001848E5">
      <w:pPr>
        <w:spacing w:after="9" w:line="259" w:lineRule="auto"/>
        <w:ind w:left="-951" w:right="-988" w:firstLine="0"/>
        <w:rPr>
          <w:noProof/>
        </w:rPr>
      </w:pPr>
    </w:p>
    <w:p w14:paraId="30187DD0" w14:textId="3E471184" w:rsidR="000C3B1F" w:rsidRDefault="000C3B1F">
      <w:pPr>
        <w:spacing w:after="9" w:line="259" w:lineRule="auto"/>
        <w:ind w:left="-951" w:right="-988" w:firstLine="0"/>
      </w:pPr>
    </w:p>
    <w:p w14:paraId="369F5B39" w14:textId="5EA7088D" w:rsidR="000C3B1F" w:rsidRDefault="00F2232A">
      <w:pPr>
        <w:spacing w:after="0" w:line="259" w:lineRule="auto"/>
        <w:ind w:left="184" w:firstLine="0"/>
      </w:pPr>
      <w:r>
        <w:rPr>
          <w:noProof/>
        </w:rPr>
        <w:lastRenderedPageBreak/>
        <w:drawing>
          <wp:anchor distT="0" distB="0" distL="114300" distR="114300" simplePos="0" relativeHeight="251660288" behindDoc="0" locked="0" layoutInCell="1" allowOverlap="1" wp14:anchorId="183BF546" wp14:editId="1CEDA808">
            <wp:simplePos x="0" y="0"/>
            <wp:positionH relativeFrom="column">
              <wp:posOffset>-327660</wp:posOffset>
            </wp:positionH>
            <wp:positionV relativeFrom="paragraph">
              <wp:posOffset>191770</wp:posOffset>
            </wp:positionV>
            <wp:extent cx="6435090" cy="3438525"/>
            <wp:effectExtent l="0" t="0" r="381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7).png"/>
                    <pic:cNvPicPr/>
                  </pic:nvPicPr>
                  <pic:blipFill rotWithShape="1">
                    <a:blip r:embed="rId6">
                      <a:extLst>
                        <a:ext uri="{28A0092B-C50C-407E-A947-70E740481C1C}">
                          <a14:useLocalDpi xmlns:a14="http://schemas.microsoft.com/office/drawing/2010/main" val="0"/>
                        </a:ext>
                      </a:extLst>
                    </a:blip>
                    <a:srcRect l="8351" t="17885" r="9669" b="4204"/>
                    <a:stretch/>
                  </pic:blipFill>
                  <pic:spPr bwMode="auto">
                    <a:xfrm>
                      <a:off x="0" y="0"/>
                      <a:ext cx="6435090" cy="3438525"/>
                    </a:xfrm>
                    <a:prstGeom prst="rect">
                      <a:avLst/>
                    </a:prstGeom>
                    <a:ln>
                      <a:noFill/>
                    </a:ln>
                    <a:extLst>
                      <a:ext uri="{53640926-AAD7-44D8-BBD7-CCE9431645EC}">
                        <a14:shadowObscured xmlns:a14="http://schemas.microsoft.com/office/drawing/2010/main"/>
                      </a:ext>
                    </a:extLst>
                  </pic:spPr>
                </pic:pic>
              </a:graphicData>
            </a:graphic>
          </wp:anchor>
        </w:drawing>
      </w:r>
      <w:r w:rsidR="00910189">
        <w:rPr>
          <w:sz w:val="24"/>
        </w:rPr>
        <w:t xml:space="preserve"> </w:t>
      </w:r>
    </w:p>
    <w:p w14:paraId="1A7B5833" w14:textId="77777777" w:rsidR="000C3B1F" w:rsidRDefault="00910189">
      <w:pPr>
        <w:spacing w:after="0" w:line="259" w:lineRule="auto"/>
        <w:ind w:left="184" w:firstLine="0"/>
      </w:pPr>
      <w:r>
        <w:rPr>
          <w:sz w:val="20"/>
        </w:rPr>
        <w:t xml:space="preserve"> </w:t>
      </w:r>
    </w:p>
    <w:p w14:paraId="08F362BD" w14:textId="77777777" w:rsidR="000C3B1F" w:rsidRDefault="00910189">
      <w:pPr>
        <w:spacing w:after="332" w:line="259" w:lineRule="auto"/>
        <w:ind w:firstLine="0"/>
      </w:pPr>
      <w:r>
        <w:rPr>
          <w:sz w:val="20"/>
        </w:rPr>
        <w:t xml:space="preserve"> </w:t>
      </w:r>
    </w:p>
    <w:p w14:paraId="196082F8" w14:textId="77777777" w:rsidR="00F2232A" w:rsidRDefault="00F2232A">
      <w:pPr>
        <w:spacing w:after="231" w:line="259" w:lineRule="auto"/>
        <w:ind w:firstLine="0"/>
      </w:pPr>
    </w:p>
    <w:p w14:paraId="268D1E64" w14:textId="41E14DB9" w:rsidR="00F2232A" w:rsidRDefault="00E93FAC">
      <w:pPr>
        <w:spacing w:after="231" w:line="259" w:lineRule="auto"/>
        <w:ind w:firstLine="0"/>
        <w:rPr>
          <w:sz w:val="32"/>
        </w:rPr>
      </w:pPr>
      <w:hyperlink r:id="rId7" w:history="1">
        <w:r w:rsidR="00F2232A" w:rsidRPr="00DE6CBC">
          <w:rPr>
            <w:rStyle w:val="Hipervnculo"/>
            <w:sz w:val="32"/>
          </w:rPr>
          <w:t>https://ximenamaldonadodel.wixsite.com/ciclos</w:t>
        </w:r>
      </w:hyperlink>
    </w:p>
    <w:p w14:paraId="3F044F25" w14:textId="77777777" w:rsidR="00F2232A" w:rsidRPr="00F2232A" w:rsidRDefault="00F2232A">
      <w:pPr>
        <w:spacing w:after="231" w:line="259" w:lineRule="auto"/>
        <w:ind w:firstLine="0"/>
        <w:rPr>
          <w:sz w:val="32"/>
        </w:rPr>
      </w:pPr>
    </w:p>
    <w:p w14:paraId="0ED3A1F2" w14:textId="77777777" w:rsidR="00F2232A" w:rsidRDefault="00F2232A">
      <w:pPr>
        <w:spacing w:after="231" w:line="259" w:lineRule="auto"/>
        <w:ind w:firstLine="0"/>
      </w:pPr>
    </w:p>
    <w:p w14:paraId="67F87C8E" w14:textId="77777777" w:rsidR="00F2232A" w:rsidRDefault="00F2232A">
      <w:pPr>
        <w:spacing w:after="231" w:line="259" w:lineRule="auto"/>
        <w:ind w:firstLine="0"/>
      </w:pPr>
    </w:p>
    <w:p w14:paraId="42CF43E7" w14:textId="77777777" w:rsidR="00F2232A" w:rsidRDefault="00F2232A">
      <w:pPr>
        <w:spacing w:after="231" w:line="259" w:lineRule="auto"/>
        <w:ind w:firstLine="0"/>
      </w:pPr>
    </w:p>
    <w:p w14:paraId="246CD979" w14:textId="77777777" w:rsidR="00F2232A" w:rsidRDefault="00F2232A">
      <w:pPr>
        <w:spacing w:after="231" w:line="259" w:lineRule="auto"/>
        <w:ind w:firstLine="0"/>
      </w:pPr>
    </w:p>
    <w:p w14:paraId="7EDFC7A7" w14:textId="77777777" w:rsidR="00F2232A" w:rsidRDefault="00F2232A">
      <w:pPr>
        <w:spacing w:after="231" w:line="259" w:lineRule="auto"/>
        <w:ind w:firstLine="0"/>
      </w:pPr>
    </w:p>
    <w:p w14:paraId="7C1FA7B3" w14:textId="64540A54" w:rsidR="000C3B1F" w:rsidRDefault="00E93FAC">
      <w:pPr>
        <w:spacing w:after="231" w:line="259" w:lineRule="auto"/>
        <w:ind w:firstLine="0"/>
      </w:pPr>
      <w:hyperlink r:id="rId8">
        <w:r w:rsidR="00910189">
          <w:rPr>
            <w:sz w:val="30"/>
          </w:rPr>
          <w:t xml:space="preserve"> </w:t>
        </w:r>
      </w:hyperlink>
    </w:p>
    <w:p w14:paraId="65718353" w14:textId="77777777" w:rsidR="000C3B1F" w:rsidRDefault="00910189">
      <w:pPr>
        <w:spacing w:after="267" w:line="259" w:lineRule="auto"/>
        <w:ind w:left="708" w:firstLine="0"/>
      </w:pPr>
      <w:r>
        <w:t xml:space="preserve"> </w:t>
      </w:r>
    </w:p>
    <w:p w14:paraId="4EC7E663" w14:textId="77777777" w:rsidR="000C3B1F" w:rsidRDefault="00910189">
      <w:pPr>
        <w:spacing w:after="263" w:line="259" w:lineRule="auto"/>
        <w:ind w:left="708" w:firstLine="0"/>
      </w:pPr>
      <w:r>
        <w:t xml:space="preserve"> </w:t>
      </w:r>
    </w:p>
    <w:p w14:paraId="608982ED" w14:textId="2665FA61" w:rsidR="000C3B1F" w:rsidRDefault="000C3B1F" w:rsidP="00F2232A">
      <w:pPr>
        <w:spacing w:after="267" w:line="259" w:lineRule="auto"/>
      </w:pPr>
    </w:p>
    <w:p w14:paraId="1E02B2EA" w14:textId="77777777" w:rsidR="00632D39" w:rsidRDefault="00632D39">
      <w:pPr>
        <w:spacing w:after="262" w:line="259" w:lineRule="auto"/>
        <w:ind w:left="753" w:right="704" w:hanging="10"/>
        <w:jc w:val="center"/>
        <w:rPr>
          <w:b/>
          <w:sz w:val="24"/>
        </w:rPr>
      </w:pPr>
    </w:p>
    <w:p w14:paraId="1670B59C" w14:textId="0DA8CC06" w:rsidR="000C3B1F" w:rsidRPr="00632D39" w:rsidRDefault="00910189" w:rsidP="00632D39">
      <w:pPr>
        <w:spacing w:after="262" w:line="360" w:lineRule="auto"/>
        <w:ind w:left="753" w:right="704" w:hanging="10"/>
        <w:jc w:val="center"/>
      </w:pPr>
      <w:r w:rsidRPr="00632D39">
        <w:rPr>
          <w:b/>
          <w:sz w:val="24"/>
        </w:rPr>
        <w:t>Conclusión</w:t>
      </w:r>
    </w:p>
    <w:p w14:paraId="15BAF858" w14:textId="7819179F" w:rsidR="00632D39" w:rsidRPr="00632D39" w:rsidRDefault="00632D39" w:rsidP="00E93FAC">
      <w:pPr>
        <w:pStyle w:val="NormalWeb"/>
        <w:spacing w:line="360" w:lineRule="auto"/>
        <w:ind w:firstLine="709"/>
        <w:jc w:val="both"/>
        <w:rPr>
          <w:rFonts w:ascii="Arial" w:hAnsi="Arial" w:cs="Arial"/>
        </w:rPr>
      </w:pPr>
      <w:r>
        <w:rPr>
          <w:rFonts w:ascii="Arial" w:hAnsi="Arial" w:cs="Arial"/>
        </w:rPr>
        <w:t xml:space="preserve"> </w:t>
      </w:r>
      <w:r w:rsidRPr="00632D39">
        <w:rPr>
          <w:rFonts w:ascii="Arial" w:hAnsi="Arial" w:cs="Arial"/>
        </w:rPr>
        <w:t xml:space="preserve">El Portafolio de Evidencias Virtual de la asignatura </w:t>
      </w:r>
      <w:r w:rsidRPr="00632D39">
        <w:rPr>
          <w:rStyle w:val="nfasis"/>
          <w:rFonts w:ascii="Arial" w:hAnsi="Arial" w:cs="Arial"/>
        </w:rPr>
        <w:t>Mercadotecnia de Servicios</w:t>
      </w:r>
      <w:r w:rsidRPr="00632D39">
        <w:rPr>
          <w:rFonts w:ascii="Arial" w:hAnsi="Arial" w:cs="Arial"/>
        </w:rPr>
        <w:t xml:space="preserve"> permitió recopilar y presentar los aprendizajes obtenidos a lo largo del curso. A través de este espacio digital se integran las actividades y reflexiones que muestran el trabajo realizado, así como la manera en que los conocimientos adquiridos pueden aplicarse en situaciones reales.</w:t>
      </w:r>
    </w:p>
    <w:p w14:paraId="40D5FBBF" w14:textId="46C013A0" w:rsidR="00632D39" w:rsidRPr="00632D39" w:rsidRDefault="00632D39" w:rsidP="00E93FAC">
      <w:pPr>
        <w:pStyle w:val="NormalWeb"/>
        <w:spacing w:line="360" w:lineRule="auto"/>
        <w:ind w:firstLine="709"/>
        <w:jc w:val="both"/>
        <w:rPr>
          <w:rFonts w:ascii="Arial" w:hAnsi="Arial" w:cs="Arial"/>
        </w:rPr>
      </w:pPr>
      <w:r w:rsidRPr="00632D39">
        <w:rPr>
          <w:rFonts w:ascii="Arial" w:hAnsi="Arial" w:cs="Arial"/>
        </w:rPr>
        <w:t>Más allá de los productos finales, este portafolio representa el esfuerzo académico sostenido durante el semestre y pone de manifiesto la relevancia de la organización, la responsabilidad y el compromiso dentro del proceso formativo. Asimismo, permite reconocer el avance en el desarrollo de competencias propias de la carrera de Mercadotecnia y el crecimiento profesional alcanzado mediante la práctica continua.</w:t>
      </w:r>
    </w:p>
    <w:p w14:paraId="6C279591" w14:textId="4DD22B8C" w:rsidR="00632D39" w:rsidRPr="00632D39" w:rsidRDefault="00632D39" w:rsidP="00E93FAC">
      <w:pPr>
        <w:pStyle w:val="NormalWeb"/>
        <w:spacing w:line="360" w:lineRule="auto"/>
        <w:ind w:firstLine="709"/>
        <w:jc w:val="both"/>
        <w:rPr>
          <w:rFonts w:ascii="Arial" w:hAnsi="Arial" w:cs="Arial"/>
        </w:rPr>
      </w:pPr>
      <w:r w:rsidRPr="00632D39">
        <w:rPr>
          <w:rFonts w:ascii="Arial" w:hAnsi="Arial" w:cs="Arial"/>
        </w:rPr>
        <w:t>Este portafolio marca el cierre de un ciclo de aprendizaje que contribuye de manera significativa a mi formación. Todo lo</w:t>
      </w:r>
      <w:bookmarkStart w:id="0" w:name="_GoBack"/>
      <w:bookmarkEnd w:id="0"/>
      <w:r w:rsidRPr="00632D39">
        <w:rPr>
          <w:rFonts w:ascii="Arial" w:hAnsi="Arial" w:cs="Arial"/>
        </w:rPr>
        <w:t xml:space="preserve"> aprendido y experimentado durante la asignatura se convierte en una guía para seguir mejorando tanto en mi vida personal como en mi desarrollo profesional, especialmente en mi camino hacia un liderazgo más sólido y efectivo.</w:t>
      </w:r>
    </w:p>
    <w:p w14:paraId="74C2C708" w14:textId="0A0D877A" w:rsidR="000C3B1F" w:rsidRPr="00632D39" w:rsidRDefault="000C3B1F" w:rsidP="00632D39">
      <w:pPr>
        <w:spacing w:line="360" w:lineRule="auto"/>
        <w:ind w:left="-15"/>
        <w:jc w:val="both"/>
      </w:pPr>
    </w:p>
    <w:sectPr w:rsidR="000C3B1F" w:rsidRPr="00632D39">
      <w:pgSz w:w="12240" w:h="15840"/>
      <w:pgMar w:top="1423" w:right="1738" w:bottom="159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1F"/>
    <w:rsid w:val="000C3B1F"/>
    <w:rsid w:val="001848E5"/>
    <w:rsid w:val="002214BE"/>
    <w:rsid w:val="003357EE"/>
    <w:rsid w:val="003547A5"/>
    <w:rsid w:val="00632D39"/>
    <w:rsid w:val="00910189"/>
    <w:rsid w:val="00E93FAC"/>
    <w:rsid w:val="00F223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E696"/>
  <w15:docId w15:val="{0659B8DE-AD95-4CDD-8E90-CE188B1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698"/>
    </w:pPr>
    <w:rPr>
      <w:rFonts w:ascii="Arial" w:eastAsia="Arial" w:hAnsi="Arial" w:cs="Arial"/>
      <w:color w:val="000000"/>
    </w:rPr>
  </w:style>
  <w:style w:type="paragraph" w:styleId="Ttulo1">
    <w:name w:val="heading 1"/>
    <w:next w:val="Normal"/>
    <w:link w:val="Ttulo1Car"/>
    <w:uiPriority w:val="9"/>
    <w:qFormat/>
    <w:pPr>
      <w:keepNext/>
      <w:keepLines/>
      <w:spacing w:after="355"/>
      <w:ind w:left="1185"/>
      <w:outlineLvl w:val="0"/>
    </w:pPr>
    <w:rPr>
      <w:rFonts w:ascii="Arial" w:eastAsia="Arial" w:hAnsi="Arial" w:cs="Arial"/>
      <w:b/>
      <w:color w:val="000000"/>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40"/>
    </w:rPr>
  </w:style>
  <w:style w:type="character" w:styleId="Textoennegrita">
    <w:name w:val="Strong"/>
    <w:basedOn w:val="Fuentedeprrafopredeter"/>
    <w:uiPriority w:val="22"/>
    <w:qFormat/>
    <w:rsid w:val="003547A5"/>
    <w:rPr>
      <w:b/>
      <w:bCs/>
    </w:rPr>
  </w:style>
  <w:style w:type="paragraph" w:styleId="NormalWeb">
    <w:name w:val="Normal (Web)"/>
    <w:basedOn w:val="Normal"/>
    <w:uiPriority w:val="99"/>
    <w:semiHidden/>
    <w:unhideWhenUsed/>
    <w:rsid w:val="00632D39"/>
    <w:pPr>
      <w:spacing w:before="100" w:beforeAutospacing="1" w:after="100" w:afterAutospacing="1" w:line="240" w:lineRule="auto"/>
      <w:ind w:firstLine="0"/>
    </w:pPr>
    <w:rPr>
      <w:rFonts w:ascii="Times New Roman" w:eastAsia="Times New Roman" w:hAnsi="Times New Roman" w:cs="Times New Roman"/>
      <w:color w:val="auto"/>
      <w:sz w:val="24"/>
      <w:szCs w:val="24"/>
    </w:rPr>
  </w:style>
  <w:style w:type="character" w:styleId="nfasis">
    <w:name w:val="Emphasis"/>
    <w:basedOn w:val="Fuentedeprrafopredeter"/>
    <w:uiPriority w:val="20"/>
    <w:qFormat/>
    <w:rsid w:val="00632D39"/>
    <w:rPr>
      <w:i/>
      <w:iCs/>
    </w:rPr>
  </w:style>
  <w:style w:type="character" w:styleId="Hipervnculo">
    <w:name w:val="Hyperlink"/>
    <w:basedOn w:val="Fuentedeprrafopredeter"/>
    <w:uiPriority w:val="99"/>
    <w:unhideWhenUsed/>
    <w:rsid w:val="00F22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22515">
      <w:bodyDiv w:val="1"/>
      <w:marLeft w:val="0"/>
      <w:marRight w:val="0"/>
      <w:marTop w:val="0"/>
      <w:marBottom w:val="0"/>
      <w:divBdr>
        <w:top w:val="none" w:sz="0" w:space="0" w:color="auto"/>
        <w:left w:val="none" w:sz="0" w:space="0" w:color="auto"/>
        <w:bottom w:val="none" w:sz="0" w:space="0" w:color="auto"/>
        <w:right w:val="none" w:sz="0" w:space="0" w:color="auto"/>
      </w:divBdr>
    </w:div>
    <w:div w:id="1914927460">
      <w:bodyDiv w:val="1"/>
      <w:marLeft w:val="0"/>
      <w:marRight w:val="0"/>
      <w:marTop w:val="0"/>
      <w:marBottom w:val="0"/>
      <w:divBdr>
        <w:top w:val="none" w:sz="0" w:space="0" w:color="auto"/>
        <w:left w:val="none" w:sz="0" w:space="0" w:color="auto"/>
        <w:bottom w:val="none" w:sz="0" w:space="0" w:color="auto"/>
        <w:right w:val="none" w:sz="0" w:space="0" w:color="auto"/>
      </w:divBdr>
    </w:div>
    <w:div w:id="209388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lissamendozaj18.wixsite.com/ciclos" TargetMode="External"/><Relationship Id="rId3" Type="http://schemas.openxmlformats.org/officeDocument/2006/relationships/webSettings" Target="webSettings.xml"/><Relationship Id="rId7" Type="http://schemas.openxmlformats.org/officeDocument/2006/relationships/hyperlink" Target="https://ximenamaldonadodel.wixsite.com/cicl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232B40001 MELISSA MENDOZA JUÁREZ</dc:creator>
  <cp:keywords/>
  <cp:lastModifiedBy>Personal</cp:lastModifiedBy>
  <cp:revision>3</cp:revision>
  <cp:lastPrinted>2025-11-12T22:45:00Z</cp:lastPrinted>
  <dcterms:created xsi:type="dcterms:W3CDTF">2025-11-16T03:38:00Z</dcterms:created>
  <dcterms:modified xsi:type="dcterms:W3CDTF">2025-11-21T03:44:00Z</dcterms:modified>
</cp:coreProperties>
</file>